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56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Қазақ ұлттық университеті. әл-Фараби Заң факультеті</w:t>
      </w:r>
    </w:p>
    <w:p w:rsidR="00B41056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Мамандық бойынша білім беру бағдарламасы</w:t>
      </w:r>
    </w:p>
    <w:p w:rsidR="00B41056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"6М030100-Құқықтану»</w:t>
      </w:r>
    </w:p>
    <w:p w:rsidR="00B41056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Силлабус</w:t>
      </w:r>
    </w:p>
    <w:p w:rsidR="00B41056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(CNSL5304, PSPS6307, PSRSK5301) ҚР конституционализм жүйесінің қалыптасуы мен даму мәселелері</w:t>
      </w:r>
    </w:p>
    <w:p w:rsidR="00D30858" w:rsidRPr="00E836B3" w:rsidRDefault="00B41056" w:rsidP="00B41056">
      <w:pPr>
        <w:jc w:val="center"/>
        <w:rPr>
          <w:rFonts w:ascii="Times New Roman" w:hAnsi="Times New Roman" w:cs="Times New Roman"/>
          <w:b/>
          <w:w w:val="95"/>
          <w:sz w:val="28"/>
          <w:szCs w:val="28"/>
          <w:lang w:val="kk-KZ"/>
        </w:rPr>
      </w:pPr>
      <w:r w:rsidRPr="00E836B3">
        <w:rPr>
          <w:rFonts w:ascii="Times New Roman" w:hAnsi="Times New Roman" w:cs="Times New Roman"/>
          <w:b/>
          <w:w w:val="95"/>
          <w:sz w:val="28"/>
          <w:szCs w:val="28"/>
          <w:lang w:val="kk-KZ"/>
        </w:rPr>
        <w:t>Күзгі семестр 2020-2021 Оқу жылы</w:t>
      </w:r>
    </w:p>
    <w:p w:rsidR="00B41056" w:rsidRPr="00E836B3" w:rsidRDefault="00B41056" w:rsidP="00B4105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98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0"/>
        <w:gridCol w:w="1894"/>
        <w:gridCol w:w="705"/>
        <w:gridCol w:w="945"/>
        <w:gridCol w:w="614"/>
        <w:gridCol w:w="331"/>
        <w:gridCol w:w="945"/>
        <w:gridCol w:w="124"/>
        <w:gridCol w:w="667"/>
        <w:gridCol w:w="566"/>
        <w:gridCol w:w="101"/>
        <w:gridCol w:w="1305"/>
        <w:gridCol w:w="57"/>
      </w:tblGrid>
      <w:tr w:rsidR="00B41056" w:rsidRPr="00E836B3" w:rsidTr="008265A5">
        <w:trPr>
          <w:trHeight w:val="277"/>
        </w:trPr>
        <w:tc>
          <w:tcPr>
            <w:tcW w:w="1559" w:type="dxa"/>
            <w:vMerge w:val="restart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коды</w:t>
            </w:r>
          </w:p>
        </w:tc>
        <w:tc>
          <w:tcPr>
            <w:tcW w:w="1924" w:type="dxa"/>
            <w:gridSpan w:val="2"/>
            <w:vMerge w:val="restart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705" w:type="dxa"/>
            <w:vMerge w:val="restart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2835" w:type="dxa"/>
            <w:gridSpan w:val="4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бойынша сағат көлемі</w:t>
            </w:r>
          </w:p>
        </w:tc>
        <w:tc>
          <w:tcPr>
            <w:tcW w:w="791" w:type="dxa"/>
            <w:gridSpan w:val="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7" w:type="dxa"/>
            <w:gridSpan w:val="2"/>
            <w:vMerge w:val="restart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Кредиттер саны</w:t>
            </w:r>
          </w:p>
        </w:tc>
        <w:tc>
          <w:tcPr>
            <w:tcW w:w="1362" w:type="dxa"/>
            <w:gridSpan w:val="2"/>
            <w:vMerge w:val="restart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ECTS</w:t>
            </w:r>
          </w:p>
        </w:tc>
      </w:tr>
      <w:tr w:rsidR="00B41056" w:rsidRPr="00E836B3" w:rsidTr="008265A5">
        <w:trPr>
          <w:trHeight w:val="278"/>
        </w:trPr>
        <w:tc>
          <w:tcPr>
            <w:tcW w:w="1559" w:type="dxa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945" w:type="dxa"/>
            <w:gridSpan w:val="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945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791" w:type="dxa"/>
            <w:gridSpan w:val="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1056" w:rsidRPr="00E836B3" w:rsidTr="008265A5">
        <w:trPr>
          <w:trHeight w:val="1653"/>
        </w:trPr>
        <w:tc>
          <w:tcPr>
            <w:tcW w:w="1559" w:type="dxa"/>
            <w:tcBorders>
              <w:bottom w:val="single" w:sz="6" w:space="0" w:color="000000"/>
            </w:tcBorders>
          </w:tcPr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(CNSL5304, PSPS6307, PSRSK5301)</w:t>
            </w:r>
          </w:p>
        </w:tc>
        <w:tc>
          <w:tcPr>
            <w:tcW w:w="1924" w:type="dxa"/>
            <w:gridSpan w:val="2"/>
            <w:tcBorders>
              <w:bottom w:val="single" w:sz="6" w:space="0" w:color="000000"/>
            </w:tcBorders>
          </w:tcPr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>ҚР конституционализм жүйесінің қалыптасуы мен даму мәселелері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7" w:type="dxa"/>
            <w:gridSpan w:val="2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62" w:type="dxa"/>
            <w:gridSpan w:val="2"/>
            <w:tcBorders>
              <w:bottom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41056" w:rsidRPr="00E836B3" w:rsidTr="008265A5">
        <w:trPr>
          <w:trHeight w:val="549"/>
        </w:trPr>
        <w:tc>
          <w:tcPr>
            <w:tcW w:w="1559" w:type="dxa"/>
            <w:tcBorders>
              <w:top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4188" w:type="dxa"/>
            <w:gridSpan w:val="5"/>
            <w:tcBorders>
              <w:top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 А.К.., к.ю.н., доцент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каф. ТГП, конст. и адм.пр.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</w:tcBorders>
          </w:tcPr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Офис-сағаты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6" w:space="0" w:color="000000"/>
            </w:tcBorders>
          </w:tcPr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</w:tr>
      <w:tr w:rsidR="00B41056" w:rsidRPr="00E836B3" w:rsidTr="008265A5">
        <w:trPr>
          <w:trHeight w:val="364"/>
        </w:trPr>
        <w:tc>
          <w:tcPr>
            <w:tcW w:w="1559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4188" w:type="dxa"/>
            <w:gridSpan w:val="5"/>
          </w:tcPr>
          <w:p w:rsidR="00B41056" w:rsidRPr="00E836B3" w:rsidRDefault="00703FA1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B41056" w:rsidRPr="00E836B3">
                <w:rPr>
                  <w:rStyle w:val="a5"/>
                  <w:rFonts w:ascii="Times New Roman" w:hAnsi="Times New Roman" w:cs="Times New Roman"/>
                  <w:sz w:val="28"/>
                  <w:szCs w:val="28"/>
                  <w:u w:color="0000FF"/>
                  <w:lang w:val="kk-KZ"/>
                </w:rPr>
                <w:t>akil_09@mail.ru</w:t>
              </w:r>
            </w:hyperlink>
            <w:r w:rsidR="00B41056" w:rsidRPr="00E836B3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  <w:lang w:val="kk-KZ"/>
              </w:rPr>
              <w:t>, akilbek17051969@gmail.com</w:t>
            </w:r>
          </w:p>
        </w:tc>
        <w:tc>
          <w:tcPr>
            <w:tcW w:w="1400" w:type="dxa"/>
            <w:gridSpan w:val="3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</w:tcBorders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1056" w:rsidRPr="00E836B3" w:rsidTr="008265A5">
        <w:trPr>
          <w:trHeight w:val="556"/>
        </w:trPr>
        <w:tc>
          <w:tcPr>
            <w:tcW w:w="1559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Телефоны</w:t>
            </w:r>
          </w:p>
        </w:tc>
        <w:tc>
          <w:tcPr>
            <w:tcW w:w="4188" w:type="dxa"/>
            <w:gridSpan w:val="5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87788886967</w:t>
            </w:r>
          </w:p>
        </w:tc>
        <w:tc>
          <w:tcPr>
            <w:tcW w:w="1400" w:type="dxa"/>
            <w:gridSpan w:val="3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gridSpan w:val="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Аудитория</w:t>
            </w:r>
          </w:p>
        </w:tc>
        <w:tc>
          <w:tcPr>
            <w:tcW w:w="1463" w:type="dxa"/>
            <w:gridSpan w:val="3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327</w:t>
            </w:r>
          </w:p>
        </w:tc>
      </w:tr>
      <w:tr w:rsidR="00B41056" w:rsidRPr="00E836B3" w:rsidTr="00415F11">
        <w:trPr>
          <w:trHeight w:val="1832"/>
        </w:trPr>
        <w:tc>
          <w:tcPr>
            <w:tcW w:w="1559" w:type="dxa"/>
          </w:tcPr>
          <w:p w:rsidR="00B41056" w:rsidRPr="00E836B3" w:rsidRDefault="00EE062E" w:rsidP="00EE06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>Академиялық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курстың </w:t>
            </w:r>
            <w:r w:rsidRPr="00E836B3">
              <w:rPr>
                <w:rFonts w:ascii="Times New Roman" w:hAnsi="Times New Roman" w:cs="Times New Roman"/>
                <w:w w:val="85"/>
                <w:sz w:val="28"/>
                <w:szCs w:val="28"/>
                <w:lang w:val="kk-KZ"/>
              </w:rPr>
              <w:t>презентациясы</w:t>
            </w:r>
          </w:p>
        </w:tc>
        <w:tc>
          <w:tcPr>
            <w:tcW w:w="30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254" w:type="dxa"/>
            <w:gridSpan w:val="12"/>
          </w:tcPr>
          <w:p w:rsidR="00EE062E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Пәннің мақсаты магистранттарда конституционализм туралы ілімнің мәнін, оның </w:t>
            </w:r>
            <w:r w:rsidR="00EE062E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гемен Қазақстанның конституциялық дамуымен ажырамас байланысын ашу, ҚР конституционализм жүйесінің мазмұнын, ерекшелігі мен құрамдас элементтерін ашу, оларды жаңа Республикалық Конституциялық заңнамада және оны іске асыру практикасында бекіту ерекшеліктер</w:t>
            </w:r>
            <w:r w:rsidR="00EE062E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 белгілеу және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қалыптастыр</w:t>
            </w:r>
            <w:r w:rsidR="00EE062E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 Пәнді оқу нәтижесінде магистрант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К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онституционализм теориясын, ол туралы әртүрлі құқықтық ілімд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ерді білу мен түсінуді көрсету;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К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онституционализм жүйесі туралы теориялық білімді және қазіргі кезеңде осы жүйенің элементтерін заңнамада бекіту және ерекшеліктері туралы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тәжірибеде көрсету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жүйесінің институционалдық компонентін құрайтын мемлекеттік құрылымдарды, азаматтық қоғам институттарын бекітетін нормативтік-құқықтық актілерді түсіну жә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қолдану;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жүйесінің барлық элементтерін заңнамалық бекіту мен практикалық дамытудың қазіргі жай-күйін талдау;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О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 саладағы бар проблемаларды зерттеу жә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оларды шешу жолдарын әзірлеу;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жүйесінің құрамдас элементтері т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уралы алған білімдерін көрсету;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Президентінің, ҚР Парламентінің, ҚР Үкіметінің, ҚР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Конституциялық Кеңесінің, адам құқықтары жөніндегі уәкілдің, соттардың және прокуратураның осы жүйедегі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орны мен рөлін айқындау;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Конституцияның ерекшелігін бөліп көрсету;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немесе топтық оқу-зерттеу қызметінде конституциялық-құқықтық ғылымға тән зерттеу, талдау және синтез, модельдеу әдістерін, диалектикалық әдісті және т. б. пайдалану, алынған оқу нәтижелерін қорытындылау, түсіндіру және бағалау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жүйесінің барлық элементтерін конституциялық-құқықтық бекіту және практикада жұмыс істеу саласында;</w:t>
            </w:r>
          </w:p>
          <w:p w:rsidR="00EE062E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"ҚР конституционализм жүйесінің қалыптасуы мен даму мәселелері" курсының ғылыми мәселелерін шешу д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инамикасын бағалау, нақты мәселелерді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зерттеудің ғылыми шол</w:t>
            </w:r>
            <w:r w:rsidR="00B42C6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уларын әзірлеу және тұжырымдау;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 К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урсты оқу нәтижелеріне шолу жасау, оларды ғылыми эссе, презентация, рецензия, ғылыми зерттеу түрінде қорыту және дәлелдер келтіру;</w:t>
            </w:r>
          </w:p>
          <w:p w:rsidR="00B41056" w:rsidRPr="00E836B3" w:rsidRDefault="00EE062E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 М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әселені қою, оның маңыздылығын дәлелдеу және шешім мен қорытынды жасау, сынды қабылдау, сынға алу, топта жұмыс істеу үшін топта сындарлы оқу және әлеуметтік өзара әрекеттесу мен ынтымақтастыққа дайын болу.</w:t>
            </w:r>
          </w:p>
        </w:tc>
      </w:tr>
      <w:tr w:rsidR="00D30858" w:rsidRPr="00E836B3" w:rsidTr="00415F11">
        <w:trPr>
          <w:gridAfter w:val="1"/>
          <w:wAfter w:w="57" w:type="dxa"/>
          <w:trHeight w:val="2262"/>
        </w:trPr>
        <w:tc>
          <w:tcPr>
            <w:tcW w:w="1559" w:type="dxa"/>
          </w:tcPr>
          <w:p w:rsidR="00D30858" w:rsidRPr="00E836B3" w:rsidRDefault="00F05476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lastRenderedPageBreak/>
              <w:t>Пререквизит</w:t>
            </w:r>
            <w:r w:rsidR="005655F5"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 xml:space="preserve">тер мен </w:t>
            </w:r>
            <w:r w:rsidRPr="00E836B3">
              <w:rPr>
                <w:rFonts w:ascii="Times New Roman" w:hAnsi="Times New Roman" w:cs="Times New Roman"/>
                <w:w w:val="85"/>
                <w:sz w:val="28"/>
                <w:szCs w:val="28"/>
                <w:lang w:val="kk-KZ"/>
              </w:rPr>
              <w:t xml:space="preserve">постреквизи </w:t>
            </w:r>
            <w:r w:rsidR="005655F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</w:t>
            </w:r>
          </w:p>
        </w:tc>
        <w:tc>
          <w:tcPr>
            <w:tcW w:w="8227" w:type="dxa"/>
            <w:gridSpan w:val="1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Пререквизиттер: а) мемлекет және құқық теориясы; б) мемлекет және құқықтың жалпы тарихы; в) сот және сот төрелігі; г) ҚР құқығы мемлекетінің тарихы; д) әкімшілік құқық; у) Мемлекеттік қызмет және басқару; ж) әкімшілік жауапкершілік.</w:t>
            </w:r>
          </w:p>
          <w:p w:rsidR="00D30858" w:rsidRPr="00E836B3" w:rsidRDefault="00B41056" w:rsidP="00415F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Постреквизиттер: 1) Мемлекет және құқық теориясы; 2) ҚР әкімшілік құқығы; 3) шет елдердің конституциялық құқығы; 4) салыстырмалы құқықтану; 5) салыстырмалы конституциялық құқық; 6) өкілді органдар; 7) Муниципалдық құқық; 8) мемлекет және құқық тарихы; 9) құқық қорғау органдары.</w:t>
            </w:r>
          </w:p>
        </w:tc>
      </w:tr>
      <w:tr w:rsidR="00D30858" w:rsidRPr="00E836B3" w:rsidTr="008265A5">
        <w:trPr>
          <w:gridAfter w:val="1"/>
          <w:wAfter w:w="57" w:type="dxa"/>
          <w:trHeight w:val="4105"/>
        </w:trPr>
        <w:tc>
          <w:tcPr>
            <w:tcW w:w="1559" w:type="dxa"/>
          </w:tcPr>
          <w:p w:rsidR="00D30858" w:rsidRPr="00E836B3" w:rsidRDefault="005655F5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>Әдебиеттер мен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ресурстар</w:t>
            </w:r>
          </w:p>
        </w:tc>
        <w:tc>
          <w:tcPr>
            <w:tcW w:w="8227" w:type="dxa"/>
            <w:gridSpan w:val="12"/>
          </w:tcPr>
          <w:p w:rsidR="00937A7B" w:rsidRPr="00E836B3" w:rsidRDefault="005C77A1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</w:t>
            </w:r>
            <w:r w:rsidR="00F0547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D30858" w:rsidRPr="00E836B3" w:rsidRDefault="005F54A0" w:rsidP="005F54A0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>1.</w:t>
            </w:r>
            <w:r w:rsidR="00F05476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>Казахстан</w:t>
            </w:r>
            <w:r w:rsidR="00937A7B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="00937A7B" w:rsidRPr="00E836B3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>Республикасының</w:t>
            </w:r>
            <w:r w:rsidR="00937A7B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Конституциясы</w:t>
            </w:r>
            <w:r w:rsidR="00F05476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1995</w:t>
            </w:r>
            <w:r w:rsidR="00F05476" w:rsidRPr="00E836B3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="00937A7B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>ж</w:t>
            </w:r>
            <w:r w:rsidR="00F05476" w:rsidRPr="00E836B3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>.</w:t>
            </w:r>
          </w:p>
          <w:p w:rsidR="00937A7B" w:rsidRPr="00E836B3" w:rsidRDefault="005F54A0" w:rsidP="005F54A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2.</w:t>
            </w:r>
            <w:r w:rsidR="00937A7B"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Сартаев, С.С. Біз конституциялық кеңістікте өмір сүреміз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.- Алматы: Дәуір, 2010.- 663б.</w:t>
            </w:r>
            <w:r w:rsidR="00937A7B" w:rsidRPr="00E836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     </w:t>
            </w:r>
          </w:p>
          <w:p w:rsidR="00937A7B" w:rsidRPr="00E836B3" w:rsidRDefault="005F54A0" w:rsidP="005F54A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3.</w:t>
            </w:r>
            <w:r w:rsidR="00937A7B"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Кенжалиев, З.Ж.</w:t>
            </w:r>
            <w:r w:rsidR="007F2069"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 xml:space="preserve"> Ким В. А.</w:t>
            </w:r>
            <w:r w:rsidR="00937A7B"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 xml:space="preserve"> Қазақстан Республикасында конституциялық заңнаманың дамуы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: оқу құралы</w:t>
            </w:r>
            <w:r w:rsidR="007F2069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,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- Алматы: Жеті жарғы, 2008.- 116 б.</w:t>
            </w:r>
          </w:p>
          <w:p w:rsidR="00937A7B" w:rsidRPr="00E836B3" w:rsidRDefault="005F54A0" w:rsidP="005F54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4.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Сапарғалиев Ғ.С. Қазақстан Республикасының Конституциялық құқығы – Алматы, Жеті жарғы, 2008. – 532 б.</w:t>
            </w:r>
          </w:p>
          <w:p w:rsidR="00937A7B" w:rsidRPr="00E836B3" w:rsidRDefault="005F54A0" w:rsidP="005F54A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5.</w:t>
            </w:r>
            <w:r w:rsidR="00937A7B" w:rsidRPr="00E836B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Жарболова А.Ж. Қазақстан Республикасының конституциялық құқығы: дәрістер жинағы. – Алматы, Қазақ университеті, 2012</w:t>
            </w:r>
          </w:p>
          <w:p w:rsidR="00D30858" w:rsidRPr="00E836B3" w:rsidRDefault="00937A7B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 xml:space="preserve">6.  </w:t>
            </w:r>
            <w:r w:rsidR="00F05476"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>Баймаханова.</w:t>
            </w:r>
            <w:r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 xml:space="preserve"> Д. М</w:t>
            </w:r>
            <w:r w:rsidR="00F05476"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  <w:lang w:val="kk-KZ"/>
              </w:rPr>
              <w:t xml:space="preserve">«Проблемы </w:t>
            </w:r>
            <w:r w:rsidR="00F05476"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 xml:space="preserve">прав человека всистеме конституционализма в </w:t>
            </w:r>
            <w:r w:rsidR="00F05476" w:rsidRPr="00E836B3">
              <w:rPr>
                <w:rFonts w:ascii="Times New Roman" w:hAnsi="Times New Roman" w:cs="Times New Roman"/>
                <w:spacing w:val="-5"/>
                <w:w w:val="90"/>
                <w:sz w:val="28"/>
                <w:szCs w:val="28"/>
                <w:lang w:val="kk-KZ"/>
              </w:rPr>
              <w:t xml:space="preserve">РК», </w:t>
            </w:r>
            <w:r w:rsidR="00F05476" w:rsidRPr="00E836B3">
              <w:rPr>
                <w:rFonts w:ascii="Times New Roman" w:hAnsi="Times New Roman" w:cs="Times New Roman"/>
                <w:w w:val="90"/>
                <w:sz w:val="28"/>
                <w:szCs w:val="28"/>
                <w:lang w:val="kk-KZ"/>
              </w:rPr>
              <w:t>Алматы, Раритет,</w:t>
            </w:r>
            <w:r w:rsidR="00F05476" w:rsidRPr="00E836B3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  <w:lang w:val="kk-KZ"/>
              </w:rPr>
              <w:t>2010г.</w:t>
            </w:r>
          </w:p>
          <w:p w:rsidR="00D30858" w:rsidRPr="00E836B3" w:rsidRDefault="00937A7B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И. И. Рогов. </w:t>
            </w:r>
            <w:r w:rsidR="00F05476" w:rsidRPr="00E836B3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Комментарий </w:t>
            </w:r>
            <w:r w:rsidR="00F0547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проекту поравок </w:t>
            </w:r>
            <w:r w:rsidR="00F0547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F05476" w:rsidRPr="00E836B3">
              <w:rPr>
                <w:rFonts w:ascii="Times New Roman" w:hAnsi="Times New Roman" w:cs="Times New Roman"/>
                <w:spacing w:val="-7"/>
                <w:sz w:val="28"/>
                <w:szCs w:val="28"/>
                <w:lang w:val="kk-KZ"/>
              </w:rPr>
              <w:t>Конституцию РК//Казахстанская</w:t>
            </w:r>
            <w:r w:rsidR="00F05476" w:rsidRPr="00E836B3">
              <w:rPr>
                <w:rFonts w:ascii="Times New Roman" w:hAnsi="Times New Roman" w:cs="Times New Roman"/>
                <w:spacing w:val="-21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7"/>
                <w:sz w:val="28"/>
                <w:szCs w:val="28"/>
                <w:lang w:val="kk-KZ"/>
              </w:rPr>
              <w:t>правда,</w:t>
            </w:r>
            <w:r w:rsidR="00F05476" w:rsidRPr="00E836B3">
              <w:rPr>
                <w:rFonts w:ascii="Times New Roman" w:hAnsi="Times New Roman" w:cs="Times New Roman"/>
                <w:spacing w:val="-22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2017,</w:t>
            </w:r>
            <w:r w:rsidR="00F05476" w:rsidRPr="00E836B3">
              <w:rPr>
                <w:rFonts w:ascii="Times New Roman" w:hAnsi="Times New Roman" w:cs="Times New Roman"/>
                <w:spacing w:val="-19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>27</w:t>
            </w:r>
            <w:r w:rsidR="00F05476" w:rsidRPr="00E836B3">
              <w:rPr>
                <w:rFonts w:ascii="Times New Roman" w:hAnsi="Times New Roman" w:cs="Times New Roman"/>
                <w:spacing w:val="-20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7"/>
                <w:sz w:val="28"/>
                <w:szCs w:val="28"/>
                <w:lang w:val="kk-KZ"/>
              </w:rPr>
              <w:t>января</w:t>
            </w:r>
            <w:r w:rsidR="00F05476" w:rsidRPr="00E836B3">
              <w:rPr>
                <w:rFonts w:ascii="Times New Roman" w:hAnsi="Times New Roman" w:cs="Times New Roman"/>
                <w:spacing w:val="-25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05476" w:rsidRPr="00E836B3">
              <w:rPr>
                <w:rFonts w:ascii="Times New Roman" w:hAnsi="Times New Roman" w:cs="Times New Roman"/>
                <w:spacing w:val="-22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№18.</w:t>
            </w:r>
          </w:p>
          <w:p w:rsidR="00D30858" w:rsidRPr="00E836B3" w:rsidRDefault="00937A7B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="00F05476" w:rsidRPr="00E836B3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  <w:lang w:val="kk-KZ"/>
              </w:rPr>
              <w:t xml:space="preserve">В.А. </w:t>
            </w:r>
            <w:r w:rsidR="00F05476" w:rsidRPr="00E836B3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kk-KZ"/>
              </w:rPr>
              <w:t xml:space="preserve">Малиновский. Государственная власть: устойчивая динамика </w:t>
            </w:r>
            <w:r w:rsidR="00F05476" w:rsidRPr="00E836B3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>развития//Казахстанская</w:t>
            </w:r>
            <w:r w:rsidR="00F05476" w:rsidRPr="00E836B3">
              <w:rPr>
                <w:rFonts w:ascii="Times New Roman" w:hAnsi="Times New Roman" w:cs="Times New Roman"/>
                <w:spacing w:val="-27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7"/>
                <w:sz w:val="28"/>
                <w:szCs w:val="28"/>
                <w:lang w:val="kk-KZ"/>
              </w:rPr>
              <w:t>правда,</w:t>
            </w:r>
            <w:r w:rsidR="00F05476" w:rsidRPr="00E836B3">
              <w:rPr>
                <w:rFonts w:ascii="Times New Roman" w:hAnsi="Times New Roman" w:cs="Times New Roman"/>
                <w:spacing w:val="-29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2017,</w:t>
            </w:r>
            <w:r w:rsidR="00F05476" w:rsidRPr="00E836B3">
              <w:rPr>
                <w:rFonts w:ascii="Times New Roman" w:hAnsi="Times New Roman" w:cs="Times New Roman"/>
                <w:spacing w:val="-25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>13</w:t>
            </w:r>
            <w:r w:rsidR="00F05476" w:rsidRPr="00E836B3">
              <w:rPr>
                <w:rFonts w:ascii="Times New Roman" w:hAnsi="Times New Roman" w:cs="Times New Roman"/>
                <w:spacing w:val="-27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>февраля,</w:t>
            </w:r>
            <w:r w:rsidR="00F05476" w:rsidRPr="00E836B3">
              <w:rPr>
                <w:rFonts w:ascii="Times New Roman" w:hAnsi="Times New Roman" w:cs="Times New Roman"/>
                <w:spacing w:val="-28"/>
                <w:sz w:val="28"/>
                <w:szCs w:val="28"/>
                <w:lang w:val="kk-KZ"/>
              </w:rPr>
              <w:t xml:space="preserve"> </w:t>
            </w:r>
            <w:r w:rsidR="00F05476" w:rsidRPr="00E836B3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№30.</w:t>
            </w:r>
          </w:p>
          <w:p w:rsidR="00D30858" w:rsidRPr="00E836B3" w:rsidRDefault="00937A7B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Интернет-ресурстары</w:t>
            </w:r>
            <w:r w:rsidR="00F0547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>1. Массовый образовательный онлайн курс «Конституционное право РК»</w:t>
            </w:r>
          </w:p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 open.kaznu.kz/courses/KazNU/LAW300/2016_C1/about</w:t>
            </w:r>
          </w:p>
        </w:tc>
      </w:tr>
      <w:tr w:rsidR="00D30858" w:rsidRPr="00E836B3" w:rsidTr="00227AEB">
        <w:trPr>
          <w:gridAfter w:val="1"/>
          <w:wAfter w:w="57" w:type="dxa"/>
          <w:trHeight w:val="3296"/>
        </w:trPr>
        <w:tc>
          <w:tcPr>
            <w:tcW w:w="1559" w:type="dxa"/>
          </w:tcPr>
          <w:p w:rsidR="00D30858" w:rsidRPr="00E836B3" w:rsidRDefault="007F2069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227" w:type="dxa"/>
            <w:gridSpan w:val="1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тәртіп ережелері: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аудиториялық сабаққа (семинарларға) төмендегі кестеге сәйкес алдын-ала дайындалу керек. Тапсырманы дайындау тақырып талқыланатын аудиториялық сабаққа дейін аяқталуы керек.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аптадан кейін тапсырылған МӨЖ қабылданады, бірақ бағалау 50% - ға</w:t>
            </w:r>
            <w:r w:rsidR="007F2069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төмендетіледі.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сабақтары, СӨЖ тәуелсіз, шығармашылық сипатта болуы керек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Плагиат, жалғандық, жалған парақтарды пайдалану, білімді бақылаудың барлық кезеңдерінде алдау мүмкін емес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Мүмкіндігі шектеулі магистранттар электрондық мекенжай бойынша </w:t>
            </w:r>
            <w:r w:rsidR="007F2069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консультациялық көмек ала алады.</w:t>
            </w:r>
          </w:p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30858" w:rsidRPr="00E836B3" w:rsidRDefault="00D30858" w:rsidP="00B41056">
      <w:pPr>
        <w:rPr>
          <w:rFonts w:ascii="Times New Roman" w:hAnsi="Times New Roman" w:cs="Times New Roman"/>
          <w:sz w:val="28"/>
          <w:szCs w:val="28"/>
          <w:lang w:val="kk-KZ"/>
        </w:rPr>
        <w:sectPr w:rsidR="00D30858" w:rsidRPr="00E836B3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06"/>
        <w:gridCol w:w="6242"/>
        <w:gridCol w:w="989"/>
        <w:gridCol w:w="994"/>
      </w:tblGrid>
      <w:tr w:rsidR="00D30858" w:rsidRPr="00E836B3">
        <w:trPr>
          <w:trHeight w:val="1382"/>
        </w:trPr>
        <w:tc>
          <w:tcPr>
            <w:tcW w:w="1561" w:type="dxa"/>
            <w:gridSpan w:val="2"/>
          </w:tcPr>
          <w:p w:rsidR="00D30858" w:rsidRPr="00E836B3" w:rsidRDefault="007F2069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аттестаттау саясаты</w:t>
            </w:r>
          </w:p>
        </w:tc>
        <w:tc>
          <w:tcPr>
            <w:tcW w:w="8225" w:type="dxa"/>
            <w:gridSpan w:val="3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kk-KZ"/>
              </w:rPr>
              <w:t>Критериалды бағалау:</w:t>
            </w:r>
            <w:r w:rsidRPr="00E836B3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 xml:space="preserve"> оқу нәтижелерін бағалау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>дескрипторлармен арақатынас (аралық бақылау мен емтихандарда құзыреттіліктің қалыптасуын тексеру).</w:t>
            </w:r>
          </w:p>
          <w:p w:rsidR="00D30858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kk-KZ"/>
              </w:rPr>
              <w:t>Жиынтық бағалау:</w:t>
            </w:r>
            <w:r w:rsidRPr="00E836B3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 xml:space="preserve"> аудиториядағы жұмыстың қатысуын және белсенділігін бағалау; орындалған тапсырманы бағалау.</w:t>
            </w:r>
          </w:p>
        </w:tc>
      </w:tr>
      <w:tr w:rsidR="00D30858" w:rsidRPr="00E836B3">
        <w:trPr>
          <w:trHeight w:val="273"/>
        </w:trPr>
        <w:tc>
          <w:tcPr>
            <w:tcW w:w="9786" w:type="dxa"/>
            <w:gridSpan w:val="5"/>
          </w:tcPr>
          <w:p w:rsidR="007F2069" w:rsidRPr="00E836B3" w:rsidRDefault="007F2069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069" w:rsidRPr="00E836B3" w:rsidRDefault="007F2069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0858" w:rsidRPr="00E836B3" w:rsidRDefault="00415F11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 w:rsidR="005655F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курсының мазмұнын іске асыру күнтізбесі (кестесі)</w:t>
            </w: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948" w:type="dxa"/>
            <w:gridSpan w:val="2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989" w:type="dxa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kk-KZ"/>
              </w:rPr>
              <w:t>Сағаттар саны</w:t>
            </w:r>
          </w:p>
        </w:tc>
        <w:tc>
          <w:tcPr>
            <w:tcW w:w="994" w:type="dxa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kk-KZ"/>
              </w:rPr>
              <w:t>Жоғарғы балл</w:t>
            </w:r>
          </w:p>
        </w:tc>
      </w:tr>
      <w:tr w:rsidR="00D30858" w:rsidRPr="00E836B3" w:rsidTr="00415F11">
        <w:trPr>
          <w:trHeight w:val="900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  <w:gridSpan w:val="2"/>
          </w:tcPr>
          <w:p w:rsidR="00D30858" w:rsidRPr="00E836B3" w:rsidRDefault="00BE3D2F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Модуль.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Конституционализм қоғамдық-саяси және құқықтық категория және адам құқықтарын қалыптастыру, дамыту және жүзеге асырудың алғышарты ретінде</w:t>
            </w:r>
            <w:r w:rsidR="00415F11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кезең.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6948" w:type="dxa"/>
            <w:gridSpan w:val="2"/>
          </w:tcPr>
          <w:p w:rsidR="00E836B3" w:rsidRDefault="007F2069" w:rsidP="001C30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Дәріс </w:t>
            </w:r>
            <w:r w:rsidR="001C30A1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30858" w:rsidRPr="00E836B3" w:rsidRDefault="001C30A1" w:rsidP="001C3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Конституционализм біртұтас кешенді жүйе ретінде және оның егемен Қазақстанда</w:t>
            </w: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қалыптасу мен даму проблемалары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382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6948" w:type="dxa"/>
            <w:gridSpan w:val="2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Семинар сабағы 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Конституционализмді біртұтас кешенді жүйе ретінде заң ғылымының зерттеу ерекшеліктерін және </w:t>
            </w:r>
            <w:r w:rsidR="00E46593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Егемен Қазақстанда.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қалыптасуы мен даму мәселелерін зерттеудің ерекшеліктерін анықтау</w:t>
            </w:r>
          </w:p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D30858" w:rsidRPr="00E836B3" w:rsidTr="00415F11">
        <w:trPr>
          <w:trHeight w:val="888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6948" w:type="dxa"/>
            <w:gridSpan w:val="2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Дәріс </w:t>
            </w:r>
          </w:p>
          <w:p w:rsidR="00D30858" w:rsidRPr="00E836B3" w:rsidRDefault="00AC0E1D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Конституционализм принциптері конституционализм жүйесінің элементі ретінде және оларды заңнамалық бекітудің проблемалары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4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6948" w:type="dxa"/>
            <w:gridSpan w:val="2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Семинар сабағы 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Конституционализм принциптерінің ерекшеліктерін </w:t>
            </w:r>
          </w:p>
          <w:p w:rsidR="00D30858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конституционализм жүйесінің элементтері ретінде</w:t>
            </w:r>
            <w:r w:rsidR="00BB2B04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2B04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жіктеу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оларды заңнамалық тұрғыдан бекіту мәселелерін белгілеу.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B41056" w:rsidRPr="00E836B3">
        <w:trPr>
          <w:trHeight w:val="1103"/>
        </w:trPr>
        <w:tc>
          <w:tcPr>
            <w:tcW w:w="855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3</w:t>
            </w:r>
          </w:p>
        </w:tc>
        <w:tc>
          <w:tcPr>
            <w:tcW w:w="6948" w:type="dxa"/>
            <w:gridSpan w:val="2"/>
          </w:tcPr>
          <w:p w:rsidR="00BB2B04" w:rsidRPr="00E836B3" w:rsidRDefault="007F2069" w:rsidP="00BB2B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</w:t>
            </w: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ріс </w:t>
            </w:r>
            <w:r w:rsidR="00BB2B04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B2B04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Конституциялық-құқықтық норма, институттар мен қатынастар конституциализмнің құрамдас компоненттері ретінде және оларды теориялық түсіну және практикалық іске асыру мәселелері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1056" w:rsidRPr="00E836B3">
        <w:trPr>
          <w:trHeight w:val="1656"/>
        </w:trPr>
        <w:tc>
          <w:tcPr>
            <w:tcW w:w="855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3</w:t>
            </w:r>
          </w:p>
        </w:tc>
        <w:tc>
          <w:tcPr>
            <w:tcW w:w="6948" w:type="dxa"/>
            <w:gridSpan w:val="2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 сабағ</w:t>
            </w: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 </w:t>
            </w:r>
          </w:p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Конституциялық-құқықтық нормаларды, институттар мен қатынастарды конституционализмнің негізгі компоненттері ретінде анықтау мен жіктеудің әртүрлі тәсілдерін негіздеу және</w:t>
            </w:r>
            <w:r w:rsidR="009C0FF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 теориялық түсіну және практикалық іске асыру мәселелері.</w:t>
            </w:r>
          </w:p>
        </w:tc>
        <w:tc>
          <w:tcPr>
            <w:tcW w:w="989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D30858" w:rsidRPr="00E836B3">
        <w:trPr>
          <w:trHeight w:val="1104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3</w:t>
            </w:r>
          </w:p>
        </w:tc>
        <w:tc>
          <w:tcPr>
            <w:tcW w:w="6948" w:type="dxa"/>
            <w:gridSpan w:val="2"/>
          </w:tcPr>
          <w:p w:rsidR="00B41056" w:rsidRPr="00E836B3" w:rsidRDefault="00B41056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қабылдау.</w:t>
            </w:r>
          </w:p>
          <w:p w:rsidR="00D30858" w:rsidRPr="00E836B3" w:rsidRDefault="00B41056" w:rsidP="009C0F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1 МӨЖ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Республикасының 1993 жылғы Конституциясы және</w:t>
            </w:r>
            <w:r w:rsidR="009C0FF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 конституционализм жүйесінің қалыптасуы (реферат)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D30858" w:rsidRPr="00E836B3">
        <w:trPr>
          <w:trHeight w:val="551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  <w:gridSpan w:val="2"/>
          </w:tcPr>
          <w:p w:rsidR="00D30858" w:rsidRPr="00E836B3" w:rsidRDefault="00BE3D2F" w:rsidP="00433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Модуль.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ҚР </w:t>
            </w:r>
            <w:r w:rsidR="009C0FFB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1995ж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9C0FFB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Конституциясы - 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41056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конституц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ионализмінің қалыптасуы мен дамуының 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құқықтық негіз</w:t>
            </w:r>
            <w:r w:rsidR="004333EA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4</w:t>
            </w:r>
          </w:p>
        </w:tc>
        <w:tc>
          <w:tcPr>
            <w:tcW w:w="6948" w:type="dxa"/>
            <w:gridSpan w:val="2"/>
          </w:tcPr>
          <w:p w:rsidR="004333EA" w:rsidRPr="00E836B3" w:rsidRDefault="007F2069" w:rsidP="00433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Дәріс </w:t>
            </w:r>
            <w:r w:rsidR="004333E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492F3E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Республикасының К</w:t>
            </w:r>
            <w:r w:rsidR="004333E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онституциясы – конституционализмнің басты компоненті</w:t>
            </w:r>
          </w:p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4</w:t>
            </w:r>
          </w:p>
        </w:tc>
        <w:tc>
          <w:tcPr>
            <w:tcW w:w="6948" w:type="dxa"/>
            <w:gridSpan w:val="2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Семинар сабағы </w:t>
            </w:r>
          </w:p>
          <w:p w:rsidR="00D30858" w:rsidRPr="00E836B3" w:rsidRDefault="00A34C1B" w:rsidP="00A34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конституционализмнің басты компоненті ретінде </w:t>
            </w:r>
            <w:r w:rsidR="00B4105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Конституциясын дамытудың одан әрі бағытын айқындау</w:t>
            </w:r>
            <w:r w:rsid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</w:tbl>
    <w:p w:rsidR="00D30858" w:rsidRPr="00E836B3" w:rsidRDefault="00D30858" w:rsidP="00B41056">
      <w:pPr>
        <w:rPr>
          <w:rFonts w:ascii="Times New Roman" w:hAnsi="Times New Roman" w:cs="Times New Roman"/>
          <w:sz w:val="28"/>
          <w:szCs w:val="28"/>
          <w:lang w:val="kk-KZ"/>
        </w:rPr>
        <w:sectPr w:rsidR="00D30858" w:rsidRPr="00E836B3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  <w:tc>
          <w:tcPr>
            <w:tcW w:w="6948" w:type="dxa"/>
          </w:tcPr>
          <w:p w:rsidR="00B41056" w:rsidRPr="00E836B3" w:rsidRDefault="007F2069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Дәріс </w:t>
            </w:r>
          </w:p>
          <w:p w:rsidR="00492F3E" w:rsidRPr="00E836B3" w:rsidRDefault="00492F3E" w:rsidP="00492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 w:rsidR="00A34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еспубликасында қазіргі конституционализм жүйесінің қалыптасуы: ерекшеліктері мен проблемалары</w:t>
            </w:r>
          </w:p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4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  <w:tc>
          <w:tcPr>
            <w:tcW w:w="6948" w:type="dxa"/>
          </w:tcPr>
          <w:p w:rsidR="00CD13D5" w:rsidRPr="00E836B3" w:rsidRDefault="007F2069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Семинар сабағы </w:t>
            </w:r>
          </w:p>
          <w:p w:rsidR="00D30858" w:rsidRPr="00E836B3" w:rsidRDefault="00CD13D5" w:rsidP="00C20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жүйесінің барлық элементтерінің қалыптасу ерекшеліктері мен маңыздылығын талдау және осы саладағы проблемалар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анықтау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  <w:tc>
          <w:tcPr>
            <w:tcW w:w="6948" w:type="dxa"/>
          </w:tcPr>
          <w:p w:rsidR="00CD13D5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30858" w:rsidRPr="00E836B3" w:rsidRDefault="00CD13D5" w:rsidP="00C20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 МӨЖ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Республикасының 1995 жылғы Конституциясы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еспубликасы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конституционализм жүйесіндегі орталық буын</w:t>
            </w:r>
            <w:r w:rsidR="00C20F36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(ауызша сұрау)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Дәріс </w:t>
            </w:r>
          </w:p>
          <w:p w:rsidR="00D30858" w:rsidRPr="00E836B3" w:rsidRDefault="00C20F36" w:rsidP="00C20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A34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еспубликасының президенті адам құқықтары мен бостандықтарын сақтаудың кепілі ретінде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Семинар сабағы </w:t>
            </w:r>
          </w:p>
          <w:p w:rsidR="00D30858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Президентінің құқықтық мәртебесін ҚР азаматтарының құқықтары мен бостандықтарын сақтау кепілі ретінде көрсету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D30858" w:rsidRPr="00E836B3">
        <w:trPr>
          <w:trHeight w:val="551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</w:tcPr>
          <w:p w:rsidR="00D30858" w:rsidRPr="00E836B3" w:rsidRDefault="00BE3D2F" w:rsidP="00361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3 Модуль. </w:t>
            </w:r>
            <w:r w:rsidR="00CD13D5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 ҚР конституционализм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 ж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үйе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сі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нің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 </w:t>
            </w:r>
            <w:r w:rsidR="00361359" w:rsidRPr="00E836B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институционалдық компоненті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7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 Дәріс </w:t>
            </w:r>
          </w:p>
          <w:p w:rsidR="00D30858" w:rsidRPr="00E836B3" w:rsidRDefault="00A34C1B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</w:t>
            </w:r>
            <w:r w:rsidR="00457953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парламенті </w:t>
            </w:r>
            <w:r w:rsidR="00457953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конституционализмнің құрамдас бөлігі ретінде және оның жүйесін дамытудағы рөлі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7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 Семинар сабағы </w:t>
            </w:r>
          </w:p>
          <w:p w:rsidR="00D30858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Парламентінің конституцио</w:t>
            </w:r>
            <w:r w:rsidR="00034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нализм жүйесін дамытудағы рөлін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компоне</w:t>
            </w:r>
            <w:r w:rsidR="00BE3D2F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нттердің бірі ретінде түсіндіру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6</w:t>
            </w:r>
          </w:p>
        </w:tc>
      </w:tr>
      <w:tr w:rsidR="00D30858" w:rsidRPr="00E836B3">
        <w:trPr>
          <w:trHeight w:val="1104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7</w:t>
            </w:r>
          </w:p>
        </w:tc>
        <w:tc>
          <w:tcPr>
            <w:tcW w:w="6948" w:type="dxa"/>
          </w:tcPr>
          <w:p w:rsidR="00CD13D5" w:rsidRPr="00E836B3" w:rsidRDefault="003857CB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</w:t>
            </w:r>
            <w:r w:rsidR="00CD13D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МӨЖ кеңес беру және қабылдау.</w:t>
            </w:r>
          </w:p>
          <w:p w:rsidR="00D30858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 МӨЖ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 конституциялық құрылысының негіздері конституционал</w:t>
            </w:r>
            <w:r w:rsidR="003857C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измнің құрамдас бөлігі ретінде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(жазбаша сауалнама)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D30858" w:rsidRPr="00E836B3">
        <w:trPr>
          <w:trHeight w:val="2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7</w:t>
            </w:r>
          </w:p>
        </w:tc>
        <w:tc>
          <w:tcPr>
            <w:tcW w:w="6948" w:type="dxa"/>
          </w:tcPr>
          <w:p w:rsidR="00D30858" w:rsidRPr="00E836B3" w:rsidRDefault="00CD13D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жұмысы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</w:tr>
      <w:tr w:rsidR="00D30858" w:rsidRPr="00E836B3">
        <w:trPr>
          <w:trHeight w:val="2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  <w:tc>
          <w:tcPr>
            <w:tcW w:w="6948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Midterm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8 </w:t>
            </w:r>
            <w:r w:rsidR="00CD13D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</w:t>
            </w: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 </w:t>
            </w:r>
          </w:p>
          <w:p w:rsidR="00D30858" w:rsidRPr="00E836B3" w:rsidRDefault="003857CB" w:rsidP="003857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034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еспубликасының үкіметі конституционализмнің құрамдас бөлігі ретінде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29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8 Семинар сабағы </w:t>
            </w:r>
          </w:p>
          <w:p w:rsidR="00D30858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Конституционализмнің құрамдас бөлігі ретінде ҚР Үкіметі қызметінің рөлі мен ерекшелігін тұжырымдау.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13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  <w:tc>
          <w:tcPr>
            <w:tcW w:w="6948" w:type="dxa"/>
          </w:tcPr>
          <w:p w:rsidR="00CD13D5" w:rsidRPr="00E836B3" w:rsidRDefault="00CD13D5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қабылдау.</w:t>
            </w:r>
          </w:p>
          <w:p w:rsidR="00D30858" w:rsidRPr="00E836B3" w:rsidRDefault="00CD13D5" w:rsidP="00F62D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№4 </w:t>
            </w:r>
            <w:r w:rsidR="00F62D69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МӨЖ</w:t>
            </w:r>
            <w:r w:rsidR="00F62D69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емократиялық қағидаттарға негізделген сайлау жүйесі</w:t>
            </w:r>
            <w:r w:rsidR="00F62D69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конституционализм жүйесінің қажетті элементі</w:t>
            </w:r>
            <w:r w:rsidR="00F62D69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(реферат)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</w:tcPr>
          <w:p w:rsidR="00D30858" w:rsidRPr="00E836B3" w:rsidRDefault="00BE3D2F" w:rsidP="00993F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Модуль.  </w:t>
            </w:r>
            <w:r w:rsidR="00CD13D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ҚР-дағы конституционализм жүйесін нығайту</w:t>
            </w:r>
            <w:r w:rsidR="00F62D69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дың</w:t>
            </w:r>
            <w:r w:rsidR="00CD13D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көрсеткіші ретінде</w:t>
            </w:r>
            <w:r w:rsidR="00993FC8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3FC8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ҚР-дағы азаматтарының құқықтары мен бостандықтарың қорғаудың тиімді механизмі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9</w:t>
            </w:r>
          </w:p>
        </w:tc>
        <w:tc>
          <w:tcPr>
            <w:tcW w:w="6948" w:type="dxa"/>
          </w:tcPr>
          <w:p w:rsidR="00CD13D5" w:rsidRPr="00E836B3" w:rsidRDefault="00BE3D2F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 Дәріс </w:t>
            </w:r>
          </w:p>
          <w:p w:rsidR="00D30858" w:rsidRPr="00E836B3" w:rsidRDefault="00993FC8" w:rsidP="00993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035BBB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="004E554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 Конституциялық К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еңесінің адам және азамат құқықтарын қорғау бойынша қызметінің ерекшелігі конституциализмнің компоненті ретінде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27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9</w:t>
            </w:r>
          </w:p>
        </w:tc>
        <w:tc>
          <w:tcPr>
            <w:tcW w:w="6948" w:type="dxa"/>
          </w:tcPr>
          <w:p w:rsidR="00D30858" w:rsidRPr="00E836B3" w:rsidRDefault="00BE3D2F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 Семинар сабағы 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</w:tbl>
    <w:p w:rsidR="00D30858" w:rsidRPr="00E836B3" w:rsidRDefault="00D30858" w:rsidP="00B41056">
      <w:pPr>
        <w:rPr>
          <w:rFonts w:ascii="Times New Roman" w:hAnsi="Times New Roman" w:cs="Times New Roman"/>
          <w:sz w:val="28"/>
          <w:szCs w:val="28"/>
          <w:lang w:val="kk-KZ"/>
        </w:rPr>
        <w:sectPr w:rsidR="00D30858" w:rsidRPr="00E836B3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</w:tcPr>
          <w:p w:rsidR="00D30858" w:rsidRPr="00E836B3" w:rsidRDefault="00035BBB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="004E554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 Конституциялық К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еңесінің адам және азамат құқықтарын қорғау бойынша қызметінің ерекшелігі конституциализмнің компоненті ретінде</w:t>
            </w:r>
            <w:r w:rsidR="004E554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 және талдау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8" w:type="dxa"/>
          </w:tcPr>
          <w:p w:rsidR="00CD13D5" w:rsidRPr="00E836B3" w:rsidRDefault="00263DAC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 </w:t>
            </w:r>
            <w:r w:rsidR="00CD13D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Дәріс </w:t>
            </w:r>
          </w:p>
          <w:p w:rsidR="004E554A" w:rsidRPr="00E836B3" w:rsidRDefault="004E554A" w:rsidP="007D24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құқықтары жөніндегі уәкілдің (омбудсменнің) адам құқықтарын белгілеу мен бұзушылықтарды жоюдағы рөлі</w:t>
            </w:r>
          </w:p>
          <w:p w:rsidR="00D30858" w:rsidRPr="00E836B3" w:rsidRDefault="00D30858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8" w:type="dxa"/>
          </w:tcPr>
          <w:p w:rsidR="00CD13D5" w:rsidRPr="00E836B3" w:rsidRDefault="00263DAC" w:rsidP="00CD13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 Семинар сабағы </w:t>
            </w:r>
          </w:p>
          <w:p w:rsidR="00CD13D5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құқықтары жөніндегі уәкілдің (омбудсменнің) құқықтық мәртебесінің ерекшелігін және оның рөлін көрсету</w:t>
            </w:r>
            <w:r w:rsidR="007D24D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30858" w:rsidRPr="00E836B3" w:rsidRDefault="00CD13D5" w:rsidP="00CD1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құқықтарының бұзылуын анықтау және жою.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1108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8" w:type="dxa"/>
          </w:tcPr>
          <w:p w:rsidR="005655F5" w:rsidRPr="00E836B3" w:rsidRDefault="005655F5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қабылдау.</w:t>
            </w:r>
          </w:p>
          <w:p w:rsidR="00D30858" w:rsidRPr="00E836B3" w:rsidRDefault="005655F5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№5 МӨЖ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Республикасындағы жергілікті өзін-өзі басқару</w:t>
            </w:r>
            <w:r w:rsidR="007D24D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органдары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конституционализм жүйесінің элементі </w:t>
            </w:r>
            <w:r w:rsidR="007D24D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ретінде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(ауызша хабарламаларды дайындау)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Дәріс </w:t>
            </w:r>
          </w:p>
          <w:p w:rsidR="004321CD" w:rsidRPr="00E836B3" w:rsidRDefault="004321CD" w:rsidP="004321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негізгі құқықтары мен бостандықтары конституциялық-құқықтық реттеудің объектісі ретінде</w:t>
            </w:r>
          </w:p>
          <w:p w:rsidR="00D30858" w:rsidRPr="00E836B3" w:rsidRDefault="00D30858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Семинар сабағы </w:t>
            </w:r>
          </w:p>
          <w:p w:rsidR="00D30858" w:rsidRPr="00E836B3" w:rsidRDefault="005655F5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Конституциялық-құқықтық реттеу объектісі ретінде азаматтардың негізгі құқықтары мен бостандықтарының ерекшеліктерін дәлелдеу.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825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Дәріс </w:t>
            </w:r>
          </w:p>
          <w:p w:rsidR="00D30858" w:rsidRPr="00E836B3" w:rsidRDefault="004321CD" w:rsidP="004321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 жеке адамның негізгі міндеттерін конституциялық бекітудің ерекшеліктері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830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Семинар сабағы </w:t>
            </w:r>
          </w:p>
          <w:p w:rsidR="00D30858" w:rsidRPr="00E836B3" w:rsidRDefault="005655F5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тұлғаның Қазақстан Республикасындағы негізгі міндеттерін Конституциялық бекітудің ерекшеліктеріне талдау жасау.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13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8" w:type="dxa"/>
          </w:tcPr>
          <w:p w:rsidR="005655F5" w:rsidRPr="00E836B3" w:rsidRDefault="005655F5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қабылдау.</w:t>
            </w:r>
          </w:p>
          <w:p w:rsidR="00D30858" w:rsidRPr="00E836B3" w:rsidRDefault="005655F5" w:rsidP="00C455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№6 МӨЖ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конституционализм жүйесінің элементі ретінде Қазақстан Республикасында референдум институтын дамытудың </w:t>
            </w:r>
            <w:r w:rsidR="00C45568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ерекшелігі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проблемала</w:t>
            </w:r>
            <w:r w:rsidR="00C45568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 (баяндаманы дөңгелек үстел ретінде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дайындау)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</w:tr>
      <w:tr w:rsidR="00D30858" w:rsidRPr="00E836B3">
        <w:trPr>
          <w:trHeight w:val="1104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Дәріс </w:t>
            </w:r>
          </w:p>
          <w:p w:rsidR="00C45568" w:rsidRPr="00E836B3" w:rsidRDefault="00C45568" w:rsidP="00C4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пайдалану кепілдіктері мен қазақстан республикасы азаматтарының құқықтарын қорғаудың тетігі қазақстан республикасында конституциализм жүйесінің элементтері ретінде</w:t>
            </w:r>
          </w:p>
          <w:p w:rsidR="00D30858" w:rsidRPr="00E836B3" w:rsidRDefault="00D30858" w:rsidP="00263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</w:t>
            </w:r>
            <w:r w:rsidR="005655F5"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 саб</w:t>
            </w: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</w:t>
            </w:r>
          </w:p>
          <w:p w:rsidR="00D30858" w:rsidRPr="00E836B3" w:rsidRDefault="00263DAC" w:rsidP="001A4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конституционализм жүйесінің элементтері ретінде </w:t>
            </w:r>
            <w:r w:rsidR="005655F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азаматтарының құқықтарын қорғау тетігінің негіздерін және нақты пайдалану кепілді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ктерінің ерекшеліктерін </w:t>
            </w:r>
            <w:r w:rsidR="001A42C7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1108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Дәріс </w:t>
            </w:r>
          </w:p>
          <w:p w:rsidR="00263DAC" w:rsidRPr="00E836B3" w:rsidRDefault="00263DAC" w:rsidP="00263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конституционализм жүйесін дамыту мәселелерінде к</w:t>
            </w:r>
            <w:r w:rsidR="005655F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онституциялық идеялардың, көзқарастардың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рөлі</w:t>
            </w:r>
            <w:r w:rsidR="005655F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D30858" w:rsidRPr="00E836B3" w:rsidRDefault="00263DAC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655F5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қою мен шешудегі пайымдаулар, эмоциялар мен сезімдер.</w:t>
            </w: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103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8" w:type="dxa"/>
          </w:tcPr>
          <w:p w:rsidR="005655F5" w:rsidRPr="00E836B3" w:rsidRDefault="00263DAC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 Семинар сабағы</w:t>
            </w:r>
          </w:p>
          <w:p w:rsidR="001A42C7" w:rsidRPr="00E836B3" w:rsidRDefault="001A42C7" w:rsidP="00034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034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еспубликасындағы конституционализм жүйесін дамыту проблемаларын қою және шешудегі конституциялық көзқарастардың, идеялардың, пайымдаулардың, эмоциялар мен сезімдердің конституциялық идеяларының рөлі</w:t>
            </w:r>
          </w:p>
          <w:p w:rsidR="00D30858" w:rsidRPr="00E836B3" w:rsidRDefault="00D30858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13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8" w:type="dxa"/>
          </w:tcPr>
          <w:p w:rsidR="005655F5" w:rsidRPr="00E836B3" w:rsidRDefault="005655F5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МӨМЖ. МӨЖ кеңес беру және қабылдау.</w:t>
            </w:r>
          </w:p>
          <w:p w:rsidR="00D30858" w:rsidRPr="00E836B3" w:rsidRDefault="005655F5" w:rsidP="001A42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№7 МӨЖ</w:t>
            </w:r>
            <w:r w:rsidR="001A42C7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онституционализм жүйесінің элементі ретінде Қазақстан Республикасында референдум институтын </w:t>
            </w:r>
            <w:r w:rsidR="001A42C7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дамытудың ерекшелктері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проблемал</w:t>
            </w:r>
            <w:r w:rsidR="001A42C7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 (баяндаманы дөңгелек үстел ретінде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дайындау)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8</w:t>
            </w:r>
          </w:p>
        </w:tc>
      </w:tr>
    </w:tbl>
    <w:p w:rsidR="00D30858" w:rsidRPr="00E836B3" w:rsidRDefault="00D30858" w:rsidP="00B41056">
      <w:pPr>
        <w:rPr>
          <w:rFonts w:ascii="Times New Roman" w:hAnsi="Times New Roman" w:cs="Times New Roman"/>
          <w:sz w:val="28"/>
          <w:szCs w:val="28"/>
          <w:lang w:val="kk-KZ"/>
        </w:rPr>
        <w:sectPr w:rsidR="00D30858" w:rsidRPr="00E836B3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 w:rsidRPr="00E836B3">
        <w:trPr>
          <w:trHeight w:val="1382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8" w:type="dxa"/>
          </w:tcPr>
          <w:p w:rsidR="005655F5" w:rsidRPr="00E836B3" w:rsidRDefault="00A8036A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Дәріс </w:t>
            </w:r>
          </w:p>
          <w:p w:rsidR="001A42C7" w:rsidRPr="00E836B3" w:rsidRDefault="001A42C7" w:rsidP="001A4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таңдағы халықаралық құқық пен ұлттық заңнама арақатынасының өзгеруі және қазақстан республикасында конституционализмді дамытуға арналған бірінші кезеңді күшеюі</w:t>
            </w:r>
          </w:p>
          <w:p w:rsidR="00D30858" w:rsidRPr="00E836B3" w:rsidRDefault="00D30858" w:rsidP="00A803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2</w:t>
            </w:r>
          </w:p>
        </w:tc>
        <w:tc>
          <w:tcPr>
            <w:tcW w:w="994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858" w:rsidRPr="00E836B3">
        <w:trPr>
          <w:trHeight w:val="1377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8" w:type="dxa"/>
          </w:tcPr>
          <w:p w:rsidR="005655F5" w:rsidRPr="00E836B3" w:rsidRDefault="00A8036A" w:rsidP="005655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Семинар сабағы </w:t>
            </w:r>
          </w:p>
          <w:p w:rsidR="005655F5" w:rsidRPr="00E836B3" w:rsidRDefault="005655F5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кезеңдегі халықаралық құқық пен ұлттық заңнаманың а</w:t>
            </w:r>
            <w:r w:rsidR="00A8036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рақатынасының нысандарын жіктеу, </w:t>
            </w:r>
            <w:r w:rsidR="00E836B3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</w:t>
            </w:r>
            <w:r w:rsidR="00A8036A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конституционализмнің дамуына әсерін </w:t>
            </w:r>
            <w:r w:rsidR="00E836B3"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</w:t>
            </w:r>
          </w:p>
          <w:p w:rsidR="00D30858" w:rsidRPr="00E836B3" w:rsidRDefault="00D30858" w:rsidP="005655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1</w:t>
            </w: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w w:val="89"/>
                <w:sz w:val="28"/>
                <w:szCs w:val="28"/>
                <w:lang w:val="kk-KZ"/>
              </w:rPr>
              <w:t>5</w:t>
            </w:r>
          </w:p>
        </w:tc>
      </w:tr>
      <w:tr w:rsidR="00D30858" w:rsidRPr="00E836B3">
        <w:trPr>
          <w:trHeight w:val="278"/>
        </w:trPr>
        <w:tc>
          <w:tcPr>
            <w:tcW w:w="855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8" w:type="dxa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жұмысы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30858" w:rsidRPr="00E836B3">
        <w:trPr>
          <w:trHeight w:val="277"/>
        </w:trPr>
        <w:tc>
          <w:tcPr>
            <w:tcW w:w="855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8" w:type="dxa"/>
          </w:tcPr>
          <w:p w:rsidR="00D30858" w:rsidRPr="00E836B3" w:rsidRDefault="005655F5" w:rsidP="00B410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989" w:type="dxa"/>
          </w:tcPr>
          <w:p w:rsidR="00D30858" w:rsidRPr="00E836B3" w:rsidRDefault="00D30858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D30858" w:rsidRPr="00E836B3" w:rsidRDefault="00F05476" w:rsidP="00B410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D30858" w:rsidRPr="00E836B3" w:rsidRDefault="00D30858" w:rsidP="00B410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5F5" w:rsidRPr="00E75696" w:rsidRDefault="005655F5" w:rsidP="005655F5">
      <w:pPr>
        <w:rPr>
          <w:rFonts w:ascii="Times New Roman" w:hAnsi="Times New Roman" w:cs="Times New Roman"/>
          <w:w w:val="95"/>
          <w:sz w:val="28"/>
          <w:szCs w:val="28"/>
          <w:lang w:val="kk-KZ"/>
        </w:rPr>
      </w:pP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Факультет деканы</w:t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 </w:t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Байдельдинов </w:t>
      </w:r>
      <w:r w:rsidR="00E75696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Д.Л</w:t>
      </w: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.</w:t>
      </w:r>
    </w:p>
    <w:p w:rsidR="005655F5" w:rsidRPr="00E75696" w:rsidRDefault="005655F5" w:rsidP="005655F5">
      <w:pPr>
        <w:rPr>
          <w:rFonts w:ascii="Times New Roman" w:hAnsi="Times New Roman" w:cs="Times New Roman"/>
          <w:w w:val="95"/>
          <w:sz w:val="28"/>
          <w:szCs w:val="28"/>
          <w:lang w:val="kk-KZ"/>
        </w:rPr>
      </w:pP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Әдістемелік бюро төрайымы </w:t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703FA1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Урисбаева А. А.</w:t>
      </w:r>
    </w:p>
    <w:p w:rsidR="005655F5" w:rsidRPr="00E75696" w:rsidRDefault="005655F5" w:rsidP="005655F5">
      <w:pPr>
        <w:rPr>
          <w:rFonts w:ascii="Times New Roman" w:hAnsi="Times New Roman" w:cs="Times New Roman"/>
          <w:w w:val="95"/>
          <w:sz w:val="28"/>
          <w:szCs w:val="28"/>
          <w:lang w:val="kk-KZ"/>
        </w:rPr>
      </w:pP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Кафедра меңгерушісі </w:t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Усеинова Г. Р.</w:t>
      </w:r>
    </w:p>
    <w:p w:rsidR="00D30858" w:rsidRPr="00E75696" w:rsidRDefault="005655F5" w:rsidP="005655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Лектор </w:t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r w:rsidR="006E13B0"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ab/>
      </w:r>
      <w:bookmarkStart w:id="0" w:name="_GoBack"/>
      <w:bookmarkEnd w:id="0"/>
      <w:r w:rsidRPr="00E75696">
        <w:rPr>
          <w:rFonts w:ascii="Times New Roman" w:hAnsi="Times New Roman" w:cs="Times New Roman"/>
          <w:w w:val="95"/>
          <w:sz w:val="28"/>
          <w:szCs w:val="28"/>
          <w:lang w:val="kk-KZ"/>
        </w:rPr>
        <w:t>Исабеков А. К.</w:t>
      </w:r>
    </w:p>
    <w:sectPr w:rsidR="00D30858" w:rsidRPr="00E75696">
      <w:pgSz w:w="11910" w:h="16840"/>
      <w:pgMar w:top="112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70F"/>
    <w:multiLevelType w:val="hybridMultilevel"/>
    <w:tmpl w:val="EAAA3354"/>
    <w:lvl w:ilvl="0" w:tplc="8B6E8A4C">
      <w:start w:val="1"/>
      <w:numFmt w:val="decimal"/>
      <w:lvlText w:val="%1."/>
      <w:lvlJc w:val="left"/>
      <w:pPr>
        <w:ind w:left="110" w:hanging="38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E95875EA">
      <w:numFmt w:val="bullet"/>
      <w:lvlText w:val="•"/>
      <w:lvlJc w:val="left"/>
      <w:pPr>
        <w:ind w:left="929" w:hanging="384"/>
      </w:pPr>
      <w:rPr>
        <w:rFonts w:hint="default"/>
        <w:lang w:val="ru-RU" w:eastAsia="ru-RU" w:bidi="ru-RU"/>
      </w:rPr>
    </w:lvl>
    <w:lvl w:ilvl="2" w:tplc="0EBED376">
      <w:numFmt w:val="bullet"/>
      <w:lvlText w:val="•"/>
      <w:lvlJc w:val="left"/>
      <w:pPr>
        <w:ind w:left="1738" w:hanging="384"/>
      </w:pPr>
      <w:rPr>
        <w:rFonts w:hint="default"/>
        <w:lang w:val="ru-RU" w:eastAsia="ru-RU" w:bidi="ru-RU"/>
      </w:rPr>
    </w:lvl>
    <w:lvl w:ilvl="3" w:tplc="0428C228">
      <w:numFmt w:val="bullet"/>
      <w:lvlText w:val="•"/>
      <w:lvlJc w:val="left"/>
      <w:pPr>
        <w:ind w:left="2548" w:hanging="384"/>
      </w:pPr>
      <w:rPr>
        <w:rFonts w:hint="default"/>
        <w:lang w:val="ru-RU" w:eastAsia="ru-RU" w:bidi="ru-RU"/>
      </w:rPr>
    </w:lvl>
    <w:lvl w:ilvl="4" w:tplc="013CA824">
      <w:numFmt w:val="bullet"/>
      <w:lvlText w:val="•"/>
      <w:lvlJc w:val="left"/>
      <w:pPr>
        <w:ind w:left="3357" w:hanging="384"/>
      </w:pPr>
      <w:rPr>
        <w:rFonts w:hint="default"/>
        <w:lang w:val="ru-RU" w:eastAsia="ru-RU" w:bidi="ru-RU"/>
      </w:rPr>
    </w:lvl>
    <w:lvl w:ilvl="5" w:tplc="DB48F046">
      <w:numFmt w:val="bullet"/>
      <w:lvlText w:val="•"/>
      <w:lvlJc w:val="left"/>
      <w:pPr>
        <w:ind w:left="4167" w:hanging="384"/>
      </w:pPr>
      <w:rPr>
        <w:rFonts w:hint="default"/>
        <w:lang w:val="ru-RU" w:eastAsia="ru-RU" w:bidi="ru-RU"/>
      </w:rPr>
    </w:lvl>
    <w:lvl w:ilvl="6" w:tplc="54E6807E">
      <w:numFmt w:val="bullet"/>
      <w:lvlText w:val="•"/>
      <w:lvlJc w:val="left"/>
      <w:pPr>
        <w:ind w:left="4976" w:hanging="384"/>
      </w:pPr>
      <w:rPr>
        <w:rFonts w:hint="default"/>
        <w:lang w:val="ru-RU" w:eastAsia="ru-RU" w:bidi="ru-RU"/>
      </w:rPr>
    </w:lvl>
    <w:lvl w:ilvl="7" w:tplc="04F0AC14">
      <w:numFmt w:val="bullet"/>
      <w:lvlText w:val="•"/>
      <w:lvlJc w:val="left"/>
      <w:pPr>
        <w:ind w:left="5785" w:hanging="384"/>
      </w:pPr>
      <w:rPr>
        <w:rFonts w:hint="default"/>
        <w:lang w:val="ru-RU" w:eastAsia="ru-RU" w:bidi="ru-RU"/>
      </w:rPr>
    </w:lvl>
    <w:lvl w:ilvl="8" w:tplc="05CA8EC6">
      <w:numFmt w:val="bullet"/>
      <w:lvlText w:val="•"/>
      <w:lvlJc w:val="left"/>
      <w:pPr>
        <w:ind w:left="6595" w:hanging="384"/>
      </w:pPr>
      <w:rPr>
        <w:rFonts w:hint="default"/>
        <w:lang w:val="ru-RU" w:eastAsia="ru-RU" w:bidi="ru-RU"/>
      </w:rPr>
    </w:lvl>
  </w:abstractNum>
  <w:abstractNum w:abstractNumId="1">
    <w:nsid w:val="22FB1FCF"/>
    <w:multiLevelType w:val="hybridMultilevel"/>
    <w:tmpl w:val="06D8C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B3CB6"/>
    <w:multiLevelType w:val="hybridMultilevel"/>
    <w:tmpl w:val="9792320E"/>
    <w:lvl w:ilvl="0" w:tplc="886E85A2">
      <w:start w:val="1"/>
      <w:numFmt w:val="decimal"/>
      <w:lvlText w:val="%1."/>
      <w:lvlJc w:val="left"/>
      <w:pPr>
        <w:ind w:left="143" w:hanging="39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13166F16">
      <w:start w:val="1"/>
      <w:numFmt w:val="decimal"/>
      <w:lvlText w:val="%2."/>
      <w:lvlJc w:val="left"/>
      <w:pPr>
        <w:ind w:left="830" w:hanging="360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2" w:tplc="23609DB8">
      <w:numFmt w:val="bullet"/>
      <w:lvlText w:val="•"/>
      <w:lvlJc w:val="left"/>
      <w:pPr>
        <w:ind w:left="1659" w:hanging="360"/>
      </w:pPr>
      <w:rPr>
        <w:rFonts w:hint="default"/>
        <w:lang w:val="ru-RU" w:eastAsia="ru-RU" w:bidi="ru-RU"/>
      </w:rPr>
    </w:lvl>
    <w:lvl w:ilvl="3" w:tplc="1FE268DC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4" w:tplc="47723F50">
      <w:numFmt w:val="bullet"/>
      <w:lvlText w:val="•"/>
      <w:lvlJc w:val="left"/>
      <w:pPr>
        <w:ind w:left="3298" w:hanging="360"/>
      </w:pPr>
      <w:rPr>
        <w:rFonts w:hint="default"/>
        <w:lang w:val="ru-RU" w:eastAsia="ru-RU" w:bidi="ru-RU"/>
      </w:rPr>
    </w:lvl>
    <w:lvl w:ilvl="5" w:tplc="3C480E10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6" w:tplc="F524EC1C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7" w:tplc="842CEC1A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8" w:tplc="3D3A43C6">
      <w:numFmt w:val="bullet"/>
      <w:lvlText w:val="•"/>
      <w:lvlJc w:val="left"/>
      <w:pPr>
        <w:ind w:left="6576" w:hanging="360"/>
      </w:pPr>
      <w:rPr>
        <w:rFonts w:hint="default"/>
        <w:lang w:val="ru-RU" w:eastAsia="ru-RU" w:bidi="ru-RU"/>
      </w:rPr>
    </w:lvl>
  </w:abstractNum>
  <w:abstractNum w:abstractNumId="3">
    <w:nsid w:val="42CB2E81"/>
    <w:multiLevelType w:val="hybridMultilevel"/>
    <w:tmpl w:val="7DF22550"/>
    <w:lvl w:ilvl="0" w:tplc="DCA8C5B6">
      <w:start w:val="1"/>
      <w:numFmt w:val="decimal"/>
      <w:lvlText w:val="%1."/>
      <w:lvlJc w:val="left"/>
      <w:pPr>
        <w:ind w:left="959" w:hanging="365"/>
      </w:pPr>
      <w:rPr>
        <w:rFonts w:hint="default"/>
        <w:w w:val="89"/>
        <w:lang w:val="ru-RU" w:eastAsia="ru-RU" w:bidi="ru-RU"/>
      </w:rPr>
    </w:lvl>
    <w:lvl w:ilvl="1" w:tplc="5220FE0E">
      <w:numFmt w:val="bullet"/>
      <w:lvlText w:val="•"/>
      <w:lvlJc w:val="left"/>
      <w:pPr>
        <w:ind w:left="1685" w:hanging="365"/>
      </w:pPr>
      <w:rPr>
        <w:rFonts w:hint="default"/>
        <w:lang w:val="ru-RU" w:eastAsia="ru-RU" w:bidi="ru-RU"/>
      </w:rPr>
    </w:lvl>
    <w:lvl w:ilvl="2" w:tplc="0494E116">
      <w:numFmt w:val="bullet"/>
      <w:lvlText w:val="•"/>
      <w:lvlJc w:val="left"/>
      <w:pPr>
        <w:ind w:left="2411" w:hanging="365"/>
      </w:pPr>
      <w:rPr>
        <w:rFonts w:hint="default"/>
        <w:lang w:val="ru-RU" w:eastAsia="ru-RU" w:bidi="ru-RU"/>
      </w:rPr>
    </w:lvl>
    <w:lvl w:ilvl="3" w:tplc="986C0AF4">
      <w:numFmt w:val="bullet"/>
      <w:lvlText w:val="•"/>
      <w:lvlJc w:val="left"/>
      <w:pPr>
        <w:ind w:left="3136" w:hanging="365"/>
      </w:pPr>
      <w:rPr>
        <w:rFonts w:hint="default"/>
        <w:lang w:val="ru-RU" w:eastAsia="ru-RU" w:bidi="ru-RU"/>
      </w:rPr>
    </w:lvl>
    <w:lvl w:ilvl="4" w:tplc="822EBC66">
      <w:numFmt w:val="bullet"/>
      <w:lvlText w:val="•"/>
      <w:lvlJc w:val="left"/>
      <w:pPr>
        <w:ind w:left="3862" w:hanging="365"/>
      </w:pPr>
      <w:rPr>
        <w:rFonts w:hint="default"/>
        <w:lang w:val="ru-RU" w:eastAsia="ru-RU" w:bidi="ru-RU"/>
      </w:rPr>
    </w:lvl>
    <w:lvl w:ilvl="5" w:tplc="09D22B7E">
      <w:numFmt w:val="bullet"/>
      <w:lvlText w:val="•"/>
      <w:lvlJc w:val="left"/>
      <w:pPr>
        <w:ind w:left="4587" w:hanging="365"/>
      </w:pPr>
      <w:rPr>
        <w:rFonts w:hint="default"/>
        <w:lang w:val="ru-RU" w:eastAsia="ru-RU" w:bidi="ru-RU"/>
      </w:rPr>
    </w:lvl>
    <w:lvl w:ilvl="6" w:tplc="CB62F3A6">
      <w:numFmt w:val="bullet"/>
      <w:lvlText w:val="•"/>
      <w:lvlJc w:val="left"/>
      <w:pPr>
        <w:ind w:left="5313" w:hanging="365"/>
      </w:pPr>
      <w:rPr>
        <w:rFonts w:hint="default"/>
        <w:lang w:val="ru-RU" w:eastAsia="ru-RU" w:bidi="ru-RU"/>
      </w:rPr>
    </w:lvl>
    <w:lvl w:ilvl="7" w:tplc="A824DCA2">
      <w:numFmt w:val="bullet"/>
      <w:lvlText w:val="•"/>
      <w:lvlJc w:val="left"/>
      <w:pPr>
        <w:ind w:left="6038" w:hanging="365"/>
      </w:pPr>
      <w:rPr>
        <w:rFonts w:hint="default"/>
        <w:lang w:val="ru-RU" w:eastAsia="ru-RU" w:bidi="ru-RU"/>
      </w:rPr>
    </w:lvl>
    <w:lvl w:ilvl="8" w:tplc="BB66D102">
      <w:numFmt w:val="bullet"/>
      <w:lvlText w:val="•"/>
      <w:lvlJc w:val="left"/>
      <w:pPr>
        <w:ind w:left="6764" w:hanging="365"/>
      </w:pPr>
      <w:rPr>
        <w:rFonts w:hint="default"/>
        <w:lang w:val="ru-RU" w:eastAsia="ru-RU" w:bidi="ru-RU"/>
      </w:rPr>
    </w:lvl>
  </w:abstractNum>
  <w:abstractNum w:abstractNumId="4">
    <w:nsid w:val="4AFB3C9D"/>
    <w:multiLevelType w:val="hybridMultilevel"/>
    <w:tmpl w:val="4CCA451A"/>
    <w:lvl w:ilvl="0" w:tplc="786E75B8">
      <w:start w:val="1"/>
      <w:numFmt w:val="decimal"/>
      <w:lvlText w:val="%1."/>
      <w:lvlJc w:val="left"/>
      <w:pPr>
        <w:ind w:left="110" w:hanging="269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B65C5BD4">
      <w:numFmt w:val="bullet"/>
      <w:lvlText w:val="•"/>
      <w:lvlJc w:val="left"/>
      <w:pPr>
        <w:ind w:left="929" w:hanging="269"/>
      </w:pPr>
      <w:rPr>
        <w:rFonts w:hint="default"/>
        <w:lang w:val="ru-RU" w:eastAsia="ru-RU" w:bidi="ru-RU"/>
      </w:rPr>
    </w:lvl>
    <w:lvl w:ilvl="2" w:tplc="3FC26C48">
      <w:numFmt w:val="bullet"/>
      <w:lvlText w:val="•"/>
      <w:lvlJc w:val="left"/>
      <w:pPr>
        <w:ind w:left="1738" w:hanging="269"/>
      </w:pPr>
      <w:rPr>
        <w:rFonts w:hint="default"/>
        <w:lang w:val="ru-RU" w:eastAsia="ru-RU" w:bidi="ru-RU"/>
      </w:rPr>
    </w:lvl>
    <w:lvl w:ilvl="3" w:tplc="A3B293F2">
      <w:numFmt w:val="bullet"/>
      <w:lvlText w:val="•"/>
      <w:lvlJc w:val="left"/>
      <w:pPr>
        <w:ind w:left="2548" w:hanging="269"/>
      </w:pPr>
      <w:rPr>
        <w:rFonts w:hint="default"/>
        <w:lang w:val="ru-RU" w:eastAsia="ru-RU" w:bidi="ru-RU"/>
      </w:rPr>
    </w:lvl>
    <w:lvl w:ilvl="4" w:tplc="459C085E">
      <w:numFmt w:val="bullet"/>
      <w:lvlText w:val="•"/>
      <w:lvlJc w:val="left"/>
      <w:pPr>
        <w:ind w:left="3357" w:hanging="269"/>
      </w:pPr>
      <w:rPr>
        <w:rFonts w:hint="default"/>
        <w:lang w:val="ru-RU" w:eastAsia="ru-RU" w:bidi="ru-RU"/>
      </w:rPr>
    </w:lvl>
    <w:lvl w:ilvl="5" w:tplc="793A4420">
      <w:numFmt w:val="bullet"/>
      <w:lvlText w:val="•"/>
      <w:lvlJc w:val="left"/>
      <w:pPr>
        <w:ind w:left="4167" w:hanging="269"/>
      </w:pPr>
      <w:rPr>
        <w:rFonts w:hint="default"/>
        <w:lang w:val="ru-RU" w:eastAsia="ru-RU" w:bidi="ru-RU"/>
      </w:rPr>
    </w:lvl>
    <w:lvl w:ilvl="6" w:tplc="E2BAB672">
      <w:numFmt w:val="bullet"/>
      <w:lvlText w:val="•"/>
      <w:lvlJc w:val="left"/>
      <w:pPr>
        <w:ind w:left="4976" w:hanging="269"/>
      </w:pPr>
      <w:rPr>
        <w:rFonts w:hint="default"/>
        <w:lang w:val="ru-RU" w:eastAsia="ru-RU" w:bidi="ru-RU"/>
      </w:rPr>
    </w:lvl>
    <w:lvl w:ilvl="7" w:tplc="A0FA2A8A">
      <w:numFmt w:val="bullet"/>
      <w:lvlText w:val="•"/>
      <w:lvlJc w:val="left"/>
      <w:pPr>
        <w:ind w:left="5785" w:hanging="269"/>
      </w:pPr>
      <w:rPr>
        <w:rFonts w:hint="default"/>
        <w:lang w:val="ru-RU" w:eastAsia="ru-RU" w:bidi="ru-RU"/>
      </w:rPr>
    </w:lvl>
    <w:lvl w:ilvl="8" w:tplc="32FA1814">
      <w:numFmt w:val="bullet"/>
      <w:lvlText w:val="•"/>
      <w:lvlJc w:val="left"/>
      <w:pPr>
        <w:ind w:left="6595" w:hanging="269"/>
      </w:pPr>
      <w:rPr>
        <w:rFonts w:hint="default"/>
        <w:lang w:val="ru-RU" w:eastAsia="ru-RU" w:bidi="ru-RU"/>
      </w:rPr>
    </w:lvl>
  </w:abstractNum>
  <w:abstractNum w:abstractNumId="5">
    <w:nsid w:val="61927B0F"/>
    <w:multiLevelType w:val="hybridMultilevel"/>
    <w:tmpl w:val="73560D5C"/>
    <w:lvl w:ilvl="0" w:tplc="F048B0A2">
      <w:start w:val="1"/>
      <w:numFmt w:val="decimal"/>
      <w:lvlText w:val="%1."/>
      <w:lvlJc w:val="left"/>
      <w:pPr>
        <w:ind w:left="110" w:hanging="581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D9FE5CFA">
      <w:numFmt w:val="bullet"/>
      <w:lvlText w:val="•"/>
      <w:lvlJc w:val="left"/>
      <w:pPr>
        <w:ind w:left="929" w:hanging="581"/>
      </w:pPr>
      <w:rPr>
        <w:rFonts w:hint="default"/>
        <w:lang w:val="ru-RU" w:eastAsia="ru-RU" w:bidi="ru-RU"/>
      </w:rPr>
    </w:lvl>
    <w:lvl w:ilvl="2" w:tplc="72B62276">
      <w:numFmt w:val="bullet"/>
      <w:lvlText w:val="•"/>
      <w:lvlJc w:val="left"/>
      <w:pPr>
        <w:ind w:left="1739" w:hanging="581"/>
      </w:pPr>
      <w:rPr>
        <w:rFonts w:hint="default"/>
        <w:lang w:val="ru-RU" w:eastAsia="ru-RU" w:bidi="ru-RU"/>
      </w:rPr>
    </w:lvl>
    <w:lvl w:ilvl="3" w:tplc="83829894">
      <w:numFmt w:val="bullet"/>
      <w:lvlText w:val="•"/>
      <w:lvlJc w:val="left"/>
      <w:pPr>
        <w:ind w:left="2548" w:hanging="581"/>
      </w:pPr>
      <w:rPr>
        <w:rFonts w:hint="default"/>
        <w:lang w:val="ru-RU" w:eastAsia="ru-RU" w:bidi="ru-RU"/>
      </w:rPr>
    </w:lvl>
    <w:lvl w:ilvl="4" w:tplc="E0F49A90">
      <w:numFmt w:val="bullet"/>
      <w:lvlText w:val="•"/>
      <w:lvlJc w:val="left"/>
      <w:pPr>
        <w:ind w:left="3358" w:hanging="581"/>
      </w:pPr>
      <w:rPr>
        <w:rFonts w:hint="default"/>
        <w:lang w:val="ru-RU" w:eastAsia="ru-RU" w:bidi="ru-RU"/>
      </w:rPr>
    </w:lvl>
    <w:lvl w:ilvl="5" w:tplc="0B7E434A">
      <w:numFmt w:val="bullet"/>
      <w:lvlText w:val="•"/>
      <w:lvlJc w:val="left"/>
      <w:pPr>
        <w:ind w:left="4167" w:hanging="581"/>
      </w:pPr>
      <w:rPr>
        <w:rFonts w:hint="default"/>
        <w:lang w:val="ru-RU" w:eastAsia="ru-RU" w:bidi="ru-RU"/>
      </w:rPr>
    </w:lvl>
    <w:lvl w:ilvl="6" w:tplc="D12C2966">
      <w:numFmt w:val="bullet"/>
      <w:lvlText w:val="•"/>
      <w:lvlJc w:val="left"/>
      <w:pPr>
        <w:ind w:left="4977" w:hanging="581"/>
      </w:pPr>
      <w:rPr>
        <w:rFonts w:hint="default"/>
        <w:lang w:val="ru-RU" w:eastAsia="ru-RU" w:bidi="ru-RU"/>
      </w:rPr>
    </w:lvl>
    <w:lvl w:ilvl="7" w:tplc="755E1D8E">
      <w:numFmt w:val="bullet"/>
      <w:lvlText w:val="•"/>
      <w:lvlJc w:val="left"/>
      <w:pPr>
        <w:ind w:left="5786" w:hanging="581"/>
      </w:pPr>
      <w:rPr>
        <w:rFonts w:hint="default"/>
        <w:lang w:val="ru-RU" w:eastAsia="ru-RU" w:bidi="ru-RU"/>
      </w:rPr>
    </w:lvl>
    <w:lvl w:ilvl="8" w:tplc="2856EC22">
      <w:numFmt w:val="bullet"/>
      <w:lvlText w:val="•"/>
      <w:lvlJc w:val="left"/>
      <w:pPr>
        <w:ind w:left="6596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8"/>
    <w:rsid w:val="00034CDD"/>
    <w:rsid w:val="00035BBB"/>
    <w:rsid w:val="001A42C7"/>
    <w:rsid w:val="001C30A1"/>
    <w:rsid w:val="00227AEB"/>
    <w:rsid w:val="00263DAC"/>
    <w:rsid w:val="00361359"/>
    <w:rsid w:val="003857CB"/>
    <w:rsid w:val="00415F11"/>
    <w:rsid w:val="004321CD"/>
    <w:rsid w:val="004333EA"/>
    <w:rsid w:val="00457953"/>
    <w:rsid w:val="00492F3E"/>
    <w:rsid w:val="004E554A"/>
    <w:rsid w:val="005655F5"/>
    <w:rsid w:val="005C77A1"/>
    <w:rsid w:val="005F54A0"/>
    <w:rsid w:val="00607D79"/>
    <w:rsid w:val="006E13B0"/>
    <w:rsid w:val="00703FA1"/>
    <w:rsid w:val="00735F28"/>
    <w:rsid w:val="007D083D"/>
    <w:rsid w:val="007D24D5"/>
    <w:rsid w:val="007F2069"/>
    <w:rsid w:val="008265A5"/>
    <w:rsid w:val="00937A7B"/>
    <w:rsid w:val="00993FC8"/>
    <w:rsid w:val="009C0FFB"/>
    <w:rsid w:val="00A34C1B"/>
    <w:rsid w:val="00A422BA"/>
    <w:rsid w:val="00A8036A"/>
    <w:rsid w:val="00AC0E1D"/>
    <w:rsid w:val="00B41056"/>
    <w:rsid w:val="00B42C6B"/>
    <w:rsid w:val="00BB2B04"/>
    <w:rsid w:val="00BC1262"/>
    <w:rsid w:val="00BE3D2F"/>
    <w:rsid w:val="00C20F36"/>
    <w:rsid w:val="00C45568"/>
    <w:rsid w:val="00CD13D5"/>
    <w:rsid w:val="00D30858"/>
    <w:rsid w:val="00E46593"/>
    <w:rsid w:val="00E75696"/>
    <w:rsid w:val="00E836B3"/>
    <w:rsid w:val="00EE062E"/>
    <w:rsid w:val="00F05476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3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05"/>
    </w:pPr>
  </w:style>
  <w:style w:type="character" w:styleId="a5">
    <w:name w:val="Hyperlink"/>
    <w:basedOn w:val="a0"/>
    <w:uiPriority w:val="99"/>
    <w:unhideWhenUsed/>
    <w:rsid w:val="00F05476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F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3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05"/>
    </w:pPr>
  </w:style>
  <w:style w:type="character" w:styleId="a5">
    <w:name w:val="Hyperlink"/>
    <w:basedOn w:val="a0"/>
    <w:uiPriority w:val="99"/>
    <w:unhideWhenUsed/>
    <w:rsid w:val="00F05476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F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dcterms:created xsi:type="dcterms:W3CDTF">2020-09-16T07:18:00Z</dcterms:created>
  <dcterms:modified xsi:type="dcterms:W3CDTF">2020-09-23T14:19:00Z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